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9545EE" w:rsidR="00CF33A7" w:rsidRDefault="00CF33A7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1CD9E736" w14:textId="6F6CB220" w:rsidR="006B7B7C" w:rsidRDefault="006B7B7C">
      <w:pPr>
        <w:pStyle w:val="Normal1"/>
        <w:rPr>
          <w:rFonts w:ascii="Cambria" w:eastAsia="Cambria" w:hAnsi="Cambria" w:cs="Cambria"/>
          <w:sz w:val="24"/>
          <w:szCs w:val="24"/>
        </w:rPr>
      </w:pPr>
      <w:r w:rsidRPr="006B7B7C">
        <w:rPr>
          <w:rFonts w:ascii="Cambria" w:eastAsia="Cambria" w:hAnsi="Cambria" w:cs="Cambria"/>
          <w:b/>
          <w:bCs/>
          <w:sz w:val="24"/>
          <w:szCs w:val="24"/>
        </w:rPr>
        <w:t>TITLE</w:t>
      </w:r>
      <w:r>
        <w:rPr>
          <w:rFonts w:ascii="Cambria" w:eastAsia="Cambria" w:hAnsi="Cambria" w:cs="Cambria"/>
          <w:sz w:val="24"/>
          <w:szCs w:val="24"/>
        </w:rPr>
        <w:t>: IMPROVING FOOD INSECURITY SCREENING AND REFERRAL AT A FEDERALLY QUALIFIED HEALTH CENTER</w:t>
      </w:r>
    </w:p>
    <w:p w14:paraId="37FA72FB" w14:textId="18CDAAEE" w:rsidR="006B1730" w:rsidRDefault="006B1730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51815724" w14:textId="32114C5A" w:rsidR="006B1730" w:rsidRPr="006B1730" w:rsidRDefault="006B1730" w:rsidP="006B1730">
      <w:pPr>
        <w:rPr>
          <w:rFonts w:asciiTheme="minorHAnsi" w:hAnsiTheme="minorHAnsi"/>
          <w:sz w:val="24"/>
          <w:szCs w:val="24"/>
        </w:rPr>
      </w:pPr>
      <w:r w:rsidRPr="006B1730">
        <w:rPr>
          <w:rFonts w:asciiTheme="minorHAnsi" w:hAnsiTheme="minorHAnsi"/>
          <w:b/>
          <w:bCs/>
          <w:sz w:val="24"/>
          <w:szCs w:val="24"/>
        </w:rPr>
        <w:t>Authors</w:t>
      </w:r>
      <w:r w:rsidRPr="006B1730">
        <w:rPr>
          <w:rFonts w:asciiTheme="minorHAnsi" w:hAnsiTheme="minorHAnsi"/>
          <w:sz w:val="24"/>
          <w:szCs w:val="24"/>
        </w:rPr>
        <w:t>: R</w:t>
      </w:r>
      <w:r>
        <w:rPr>
          <w:rFonts w:asciiTheme="minorHAnsi" w:hAnsiTheme="minorHAnsi"/>
          <w:sz w:val="24"/>
          <w:szCs w:val="24"/>
        </w:rPr>
        <w:t>ios</w:t>
      </w:r>
      <w:r w:rsidRPr="006B173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</w:t>
      </w:r>
      <w:r w:rsidRPr="006B1730">
        <w:rPr>
          <w:rFonts w:asciiTheme="minorHAnsi" w:hAnsiTheme="minorHAnsi"/>
          <w:sz w:val="24"/>
          <w:szCs w:val="24"/>
        </w:rPr>
        <w:t xml:space="preserve"> and </w:t>
      </w:r>
      <w:r>
        <w:rPr>
          <w:rFonts w:asciiTheme="minorHAnsi" w:hAnsiTheme="minorHAnsi"/>
          <w:sz w:val="24"/>
          <w:szCs w:val="24"/>
        </w:rPr>
        <w:t>Nichols L</w:t>
      </w:r>
      <w:r w:rsidRPr="006B1730">
        <w:rPr>
          <w:rFonts w:asciiTheme="minorHAnsi" w:hAnsiTheme="minorHAnsi"/>
          <w:sz w:val="24"/>
          <w:szCs w:val="24"/>
        </w:rPr>
        <w:t xml:space="preserve">. Division of </w:t>
      </w:r>
      <w:r>
        <w:rPr>
          <w:rFonts w:asciiTheme="minorHAnsi" w:hAnsiTheme="minorHAnsi"/>
          <w:sz w:val="24"/>
          <w:szCs w:val="24"/>
        </w:rPr>
        <w:t>General Pediatrics</w:t>
      </w:r>
      <w:r w:rsidRPr="006B1730">
        <w:rPr>
          <w:rFonts w:asciiTheme="minorHAnsi" w:hAnsiTheme="minorHAnsi"/>
          <w:sz w:val="24"/>
          <w:szCs w:val="24"/>
        </w:rPr>
        <w:t>, Children’s Hospital of Los Angeles, University of Southern California.</w:t>
      </w:r>
    </w:p>
    <w:p w14:paraId="252324F5" w14:textId="77777777" w:rsidR="006B1730" w:rsidRDefault="006B1730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00000003" w14:textId="04A870E4" w:rsidR="00CF33A7" w:rsidRDefault="006B5A87">
      <w:pPr>
        <w:pStyle w:val="Normal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Background: </w:t>
      </w:r>
      <w:r>
        <w:rPr>
          <w:rFonts w:ascii="Cambria" w:eastAsia="Cambria" w:hAnsi="Cambria" w:cs="Cambria"/>
          <w:sz w:val="24"/>
          <w:szCs w:val="24"/>
        </w:rPr>
        <w:t xml:space="preserve">Food insecurity is a public health concern in the United States. In Los Angeles over 15% of children experience food insecurity per year. Food insecurity has detrimental impacts on childrens’ health. Pediatricians and primary care centers can play a critical role in screening children and families for food insecurity. </w:t>
      </w:r>
    </w:p>
    <w:p w14:paraId="4CFF7B7F" w14:textId="77777777" w:rsidR="006B7B7C" w:rsidRDefault="006B7B7C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00000004" w14:textId="09B30B90" w:rsidR="00CF33A7" w:rsidRDefault="006B5A87">
      <w:pPr>
        <w:pStyle w:val="Normal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Objective:</w:t>
      </w:r>
      <w:r>
        <w:rPr>
          <w:rFonts w:ascii="Cambria" w:eastAsia="Cambria" w:hAnsi="Cambria" w:cs="Cambria"/>
          <w:sz w:val="24"/>
          <w:szCs w:val="24"/>
        </w:rPr>
        <w:t xml:space="preserve"> To increase the number of families who are screened for food insecurity at a F</w:t>
      </w:r>
      <w:r w:rsidR="006B7B7C">
        <w:rPr>
          <w:rFonts w:ascii="Cambria" w:eastAsia="Cambria" w:hAnsi="Cambria" w:cs="Cambria"/>
          <w:sz w:val="24"/>
          <w:szCs w:val="24"/>
        </w:rPr>
        <w:t xml:space="preserve">ederally Qualified Health Center (FQHC) </w:t>
      </w:r>
      <w:r>
        <w:rPr>
          <w:rFonts w:ascii="Cambria" w:eastAsia="Cambria" w:hAnsi="Cambria" w:cs="Cambria"/>
          <w:sz w:val="24"/>
          <w:szCs w:val="24"/>
        </w:rPr>
        <w:t xml:space="preserve">and to increase the number of food insecure families who are referred to community resources. </w:t>
      </w:r>
    </w:p>
    <w:p w14:paraId="34CF503B" w14:textId="77777777" w:rsidR="006B7B7C" w:rsidRDefault="006B7B7C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00000005" w14:textId="547005DD" w:rsidR="00CF33A7" w:rsidRDefault="006B5A87">
      <w:pPr>
        <w:pStyle w:val="Normal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Methods: </w:t>
      </w:r>
      <w:r>
        <w:rPr>
          <w:rFonts w:ascii="Cambria" w:eastAsia="Cambria" w:hAnsi="Cambria" w:cs="Cambria"/>
          <w:sz w:val="24"/>
          <w:szCs w:val="24"/>
        </w:rPr>
        <w:t>A baseline survey was created to assess p</w:t>
      </w:r>
      <w:r w:rsidR="006B7B7C">
        <w:rPr>
          <w:rFonts w:ascii="Cambria" w:eastAsia="Cambria" w:hAnsi="Cambria" w:cs="Cambria"/>
          <w:sz w:val="24"/>
          <w:szCs w:val="24"/>
        </w:rPr>
        <w:t>hysicians</w:t>
      </w:r>
      <w:r>
        <w:rPr>
          <w:rFonts w:ascii="Cambria" w:eastAsia="Cambria" w:hAnsi="Cambria" w:cs="Cambria"/>
          <w:sz w:val="24"/>
          <w:szCs w:val="24"/>
        </w:rPr>
        <w:t xml:space="preserve"> baseline knowledge and attitudes regarding the current food insecurity screening workflow, and to identify limitations of current screening. The survey consisted of 1 open ended, 1 Likert scale and 4 multiple choice questions.  The survey was emailed to p</w:t>
      </w:r>
      <w:r w:rsidR="006B7B7C">
        <w:rPr>
          <w:rFonts w:ascii="Cambria" w:eastAsia="Cambria" w:hAnsi="Cambria" w:cs="Cambria"/>
          <w:sz w:val="24"/>
          <w:szCs w:val="24"/>
        </w:rPr>
        <w:t>hysicians</w:t>
      </w:r>
      <w:r>
        <w:rPr>
          <w:rFonts w:ascii="Cambria" w:eastAsia="Cambria" w:hAnsi="Cambria" w:cs="Cambria"/>
          <w:sz w:val="24"/>
          <w:szCs w:val="24"/>
        </w:rPr>
        <w:t xml:space="preserve"> for completion. </w:t>
      </w:r>
    </w:p>
    <w:p w14:paraId="5F5BECE4" w14:textId="77777777" w:rsidR="006B7B7C" w:rsidRDefault="006B7B7C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00000006" w14:textId="372DAC44" w:rsidR="00CF33A7" w:rsidRDefault="006B5A87">
      <w:pPr>
        <w:pStyle w:val="Normal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Results: </w:t>
      </w:r>
      <w:r>
        <w:rPr>
          <w:rFonts w:ascii="Cambria" w:eastAsia="Cambria" w:hAnsi="Cambria" w:cs="Cambria"/>
          <w:sz w:val="24"/>
          <w:szCs w:val="24"/>
        </w:rPr>
        <w:t>Preliminary survey results across p</w:t>
      </w:r>
      <w:r w:rsidR="006B7B7C">
        <w:rPr>
          <w:rFonts w:ascii="Cambria" w:eastAsia="Cambria" w:hAnsi="Cambria" w:cs="Cambria"/>
          <w:sz w:val="24"/>
          <w:szCs w:val="24"/>
        </w:rPr>
        <w:t>hysicians</w:t>
      </w:r>
      <w:r>
        <w:rPr>
          <w:rFonts w:ascii="Cambria" w:eastAsia="Cambria" w:hAnsi="Cambria" w:cs="Cambria"/>
          <w:sz w:val="24"/>
          <w:szCs w:val="24"/>
        </w:rPr>
        <w:t xml:space="preserve"> (n=63) demonstrated that 60% were not notified by medical assistants of a positive screen and 43% of respondents did not know where to locate results of food insecurity screens </w:t>
      </w:r>
      <w:r w:rsidR="006B7B7C">
        <w:rPr>
          <w:rFonts w:ascii="Cambria" w:eastAsia="Cambria" w:hAnsi="Cambria" w:cs="Cambria"/>
          <w:sz w:val="24"/>
          <w:szCs w:val="24"/>
        </w:rPr>
        <w:t>in the electronic medical record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 w:rsidR="006B7B7C">
        <w:rPr>
          <w:rFonts w:ascii="Cambria" w:eastAsia="Cambria" w:hAnsi="Cambria" w:cs="Cambria"/>
          <w:sz w:val="24"/>
          <w:szCs w:val="24"/>
        </w:rPr>
        <w:t xml:space="preserve">When food insecurity was identified, </w:t>
      </w:r>
      <w:r>
        <w:rPr>
          <w:rFonts w:ascii="Cambria" w:eastAsia="Cambria" w:hAnsi="Cambria" w:cs="Cambria"/>
          <w:sz w:val="24"/>
          <w:szCs w:val="24"/>
        </w:rPr>
        <w:t>only 40% of p</w:t>
      </w:r>
      <w:r w:rsidR="006B7B7C">
        <w:rPr>
          <w:rFonts w:ascii="Cambria" w:eastAsia="Cambria" w:hAnsi="Cambria" w:cs="Cambria"/>
          <w:sz w:val="24"/>
          <w:szCs w:val="24"/>
        </w:rPr>
        <w:t>hysicians</w:t>
      </w:r>
      <w:r>
        <w:rPr>
          <w:rFonts w:ascii="Cambria" w:eastAsia="Cambria" w:hAnsi="Cambria" w:cs="Cambria"/>
          <w:sz w:val="24"/>
          <w:szCs w:val="24"/>
        </w:rPr>
        <w:t xml:space="preserve"> listed </w:t>
      </w:r>
      <w:r w:rsidR="006B7B7C"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z w:val="24"/>
          <w:szCs w:val="24"/>
        </w:rPr>
        <w:t xml:space="preserve"> as an ICD-10 code visit diagnosis and only 40% of p</w:t>
      </w:r>
      <w:r w:rsidR="006B7B7C">
        <w:rPr>
          <w:rFonts w:ascii="Cambria" w:eastAsia="Cambria" w:hAnsi="Cambria" w:cs="Cambria"/>
          <w:sz w:val="24"/>
          <w:szCs w:val="24"/>
        </w:rPr>
        <w:t>hysicians</w:t>
      </w:r>
      <w:r>
        <w:rPr>
          <w:rFonts w:ascii="Cambria" w:eastAsia="Cambria" w:hAnsi="Cambria" w:cs="Cambria"/>
          <w:sz w:val="24"/>
          <w:szCs w:val="24"/>
        </w:rPr>
        <w:t xml:space="preserve"> provided families with information regarding community resources, due to lack of knowledge of community resources or not having access to a standardized resource. </w:t>
      </w:r>
    </w:p>
    <w:p w14:paraId="2B1B8818" w14:textId="77777777" w:rsidR="006B7B7C" w:rsidRDefault="006B7B7C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00000007" w14:textId="00597657" w:rsidR="00CF33A7" w:rsidRDefault="006B7B7C">
      <w:pPr>
        <w:pStyle w:val="Normal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Conclusion</w:t>
      </w:r>
      <w:r w:rsidR="006B5A87">
        <w:rPr>
          <w:rFonts w:ascii="Cambria" w:eastAsia="Cambria" w:hAnsi="Cambria" w:cs="Cambria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F</w:t>
      </w:r>
      <w:r w:rsidR="006B5A87">
        <w:rPr>
          <w:rFonts w:ascii="Cambria" w:eastAsia="Cambria" w:hAnsi="Cambria" w:cs="Cambria"/>
          <w:sz w:val="24"/>
          <w:szCs w:val="24"/>
        </w:rPr>
        <w:t xml:space="preserve">ood insecurity screening </w:t>
      </w:r>
      <w:r>
        <w:rPr>
          <w:rFonts w:ascii="Cambria" w:eastAsia="Cambria" w:hAnsi="Cambria" w:cs="Cambria"/>
          <w:sz w:val="24"/>
          <w:szCs w:val="24"/>
        </w:rPr>
        <w:t xml:space="preserve">can identify families in need but addressing the problem will require physician knowledge of resources, easy access to resources for families, and improved communication between medical staff and physicians. </w:t>
      </w:r>
    </w:p>
    <w:p w14:paraId="2EA385A0" w14:textId="77777777" w:rsidR="006B7B7C" w:rsidRDefault="006B7B7C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00000008" w14:textId="3DE468FC" w:rsidR="00CF33A7" w:rsidRDefault="006B5A87">
      <w:pPr>
        <w:pStyle w:val="Normal1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Future Directions</w:t>
      </w:r>
      <w:r>
        <w:rPr>
          <w:rFonts w:ascii="Cambria" w:eastAsia="Cambria" w:hAnsi="Cambria" w:cs="Cambria"/>
          <w:sz w:val="24"/>
          <w:szCs w:val="24"/>
        </w:rPr>
        <w:t>: Education sessions will be held every two months to review this workflow with medical assistants and p</w:t>
      </w:r>
      <w:r w:rsidR="006B7B7C">
        <w:rPr>
          <w:rFonts w:ascii="Cambria" w:eastAsia="Cambria" w:hAnsi="Cambria" w:cs="Cambria"/>
          <w:sz w:val="24"/>
          <w:szCs w:val="24"/>
        </w:rPr>
        <w:t>hysicians</w:t>
      </w:r>
      <w:r>
        <w:rPr>
          <w:rFonts w:ascii="Cambria" w:eastAsia="Cambria" w:hAnsi="Cambria" w:cs="Cambria"/>
          <w:sz w:val="24"/>
          <w:szCs w:val="24"/>
        </w:rPr>
        <w:t xml:space="preserve">. A follow up survey will be administered after the implementation of three education sessions to re-evaluate providers knowledge and attitudes regarding food insecurity screenings and referrals. Rates of food insecurity will be tracked using the food insecurity ICD-10 visit diagnosis code. </w:t>
      </w:r>
    </w:p>
    <w:p w14:paraId="00000009" w14:textId="77777777" w:rsidR="00CF33A7" w:rsidRDefault="00CF33A7">
      <w:pPr>
        <w:pStyle w:val="Normal1"/>
        <w:rPr>
          <w:rFonts w:ascii="Cambria" w:eastAsia="Cambria" w:hAnsi="Cambria" w:cs="Cambria"/>
          <w:b/>
          <w:sz w:val="24"/>
          <w:szCs w:val="24"/>
        </w:rPr>
      </w:pPr>
    </w:p>
    <w:p w14:paraId="0000000A" w14:textId="77777777" w:rsidR="00CF33A7" w:rsidRDefault="00CF33A7">
      <w:pPr>
        <w:pStyle w:val="Normal1"/>
        <w:rPr>
          <w:rFonts w:ascii="Cambria" w:eastAsia="Cambria" w:hAnsi="Cambria" w:cs="Cambria"/>
          <w:b/>
          <w:sz w:val="24"/>
          <w:szCs w:val="24"/>
        </w:rPr>
      </w:pPr>
    </w:p>
    <w:p w14:paraId="0000000B" w14:textId="77777777" w:rsidR="00CF33A7" w:rsidRDefault="00CF33A7">
      <w:pPr>
        <w:pStyle w:val="Normal1"/>
        <w:rPr>
          <w:rFonts w:ascii="Cambria" w:eastAsia="Cambria" w:hAnsi="Cambria" w:cs="Cambria"/>
          <w:b/>
          <w:sz w:val="24"/>
          <w:szCs w:val="24"/>
        </w:rPr>
      </w:pPr>
    </w:p>
    <w:sectPr w:rsidR="00CF33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33A7"/>
    <w:rsid w:val="0058788D"/>
    <w:rsid w:val="006B1730"/>
    <w:rsid w:val="006B5A87"/>
    <w:rsid w:val="006B7B7C"/>
    <w:rsid w:val="00CF33A7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124E1"/>
  <w15:docId w15:val="{BACF139A-E3BF-474C-A51C-27C85580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Colleen Kraft</cp:lastModifiedBy>
  <cp:revision>2</cp:revision>
  <dcterms:created xsi:type="dcterms:W3CDTF">2022-10-20T14:56:00Z</dcterms:created>
  <dcterms:modified xsi:type="dcterms:W3CDTF">2022-10-20T14:56:00Z</dcterms:modified>
</cp:coreProperties>
</file>